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8BE" w:rsidRPr="007708BE" w:rsidRDefault="007708BE" w:rsidP="007708BE">
      <w:pPr>
        <w:rPr>
          <w:rFonts w:ascii="Broadway" w:hAnsi="Broadway"/>
          <w:color w:val="7030A0"/>
        </w:rPr>
      </w:pPr>
      <w:r>
        <w:rPr>
          <w:rFonts w:ascii="Arial Black" w:hAnsi="Arial Black"/>
          <w:color w:val="FF0000"/>
        </w:rPr>
        <w:t xml:space="preserve">GRUPO 4 :    </w:t>
      </w:r>
      <w:r w:rsidRPr="007708BE">
        <w:rPr>
          <w:rFonts w:ascii="Arial Black" w:hAnsi="Arial Black"/>
          <w:color w:val="76923C" w:themeColor="accent3" w:themeShade="BF"/>
        </w:rPr>
        <w:t>3 B</w:t>
      </w:r>
      <w:r>
        <w:rPr>
          <w:rFonts w:ascii="Arial Black" w:hAnsi="Arial Black"/>
          <w:color w:val="FF0000"/>
        </w:rPr>
        <w:t xml:space="preserve"> </w:t>
      </w:r>
      <w:r w:rsidRPr="007708BE">
        <w:rPr>
          <w:rFonts w:ascii="Broadway" w:hAnsi="Broadway"/>
          <w:color w:val="7030A0"/>
        </w:rPr>
        <w:t xml:space="preserve">SECUNDARIA </w:t>
      </w:r>
      <w:r>
        <w:rPr>
          <w:rFonts w:ascii="Broadway" w:hAnsi="Broadway"/>
          <w:color w:val="7030A0"/>
        </w:rPr>
        <w:t xml:space="preserve">       </w:t>
      </w:r>
    </w:p>
    <w:p w:rsidR="007708BE" w:rsidRPr="007708BE" w:rsidRDefault="007708BE" w:rsidP="007708BE">
      <w:pPr>
        <w:rPr>
          <w:rFonts w:ascii="Berlin Sans FB Demi" w:hAnsi="Berlin Sans FB Demi"/>
          <w:color w:val="4F81BD" w:themeColor="accent1"/>
        </w:rPr>
      </w:pPr>
      <w:r w:rsidRPr="007708BE">
        <w:rPr>
          <w:rFonts w:ascii="Berlin Sans FB Demi" w:hAnsi="Berlin Sans FB Demi"/>
          <w:color w:val="4F81BD" w:themeColor="accent1"/>
        </w:rPr>
        <w:t>A</w:t>
      </w:r>
      <w:r>
        <w:rPr>
          <w:rFonts w:ascii="Berlin Sans FB Demi" w:hAnsi="Berlin Sans FB Demi"/>
          <w:color w:val="4F81BD" w:themeColor="accent1"/>
        </w:rPr>
        <w:t>LUMNOS :           Hellen mauitno huaman                  Bruno Napoli Catalina</w:t>
      </w:r>
    </w:p>
    <w:p w:rsidR="007708BE" w:rsidRDefault="007708BE" w:rsidP="007708BE">
      <w:pPr>
        <w:rPr>
          <w:rFonts w:ascii="Berlin Sans FB Demi" w:hAnsi="Berlin Sans FB Demi"/>
          <w:color w:val="4F81BD" w:themeColor="accent1"/>
        </w:rPr>
      </w:pPr>
      <w:r>
        <w:rPr>
          <w:rFonts w:ascii="Berlin Sans FB Demi" w:hAnsi="Berlin Sans FB Demi"/>
          <w:color w:val="4F81BD" w:themeColor="accent1"/>
        </w:rPr>
        <w:t xml:space="preserve">                               Suyuri                                                   Illa  yackii</w:t>
      </w:r>
    </w:p>
    <w:p w:rsidR="007708BE" w:rsidRPr="007708BE" w:rsidRDefault="007708BE" w:rsidP="007708BE">
      <w:pPr>
        <w:rPr>
          <w:rFonts w:ascii="Berlin Sans FB Demi" w:hAnsi="Berlin Sans FB Demi"/>
          <w:color w:val="4F81BD" w:themeColor="accent1"/>
        </w:rPr>
      </w:pPr>
      <w:r>
        <w:rPr>
          <w:rFonts w:ascii="Berlin Sans FB Demi" w:hAnsi="Berlin Sans FB Demi"/>
          <w:color w:val="4F81BD" w:themeColor="accent1"/>
        </w:rPr>
        <w:t xml:space="preserve">                               Abanto karla                                       Villacorta</w:t>
      </w:r>
    </w:p>
    <w:p w:rsidR="007708BE" w:rsidRPr="007708BE" w:rsidRDefault="007708BE" w:rsidP="007708BE">
      <w:pPr>
        <w:rPr>
          <w:rFonts w:ascii="Showcard Gothic" w:hAnsi="Showcard Gothic"/>
          <w:color w:val="FF33CC"/>
          <w:sz w:val="40"/>
          <w:szCs w:val="40"/>
        </w:rPr>
      </w:pPr>
      <w:r w:rsidRPr="007708BE">
        <w:rPr>
          <w:rFonts w:ascii="Showcard Gothic" w:hAnsi="Showcard Gothic"/>
          <w:color w:val="FF33CC"/>
          <w:sz w:val="40"/>
          <w:szCs w:val="40"/>
        </w:rPr>
        <w:t xml:space="preserve">      </w:t>
      </w:r>
      <w:r>
        <w:rPr>
          <w:rFonts w:ascii="Showcard Gothic" w:hAnsi="Showcard Gothic"/>
          <w:color w:val="FF33CC"/>
          <w:sz w:val="40"/>
          <w:szCs w:val="40"/>
        </w:rPr>
        <w:t xml:space="preserve">           </w:t>
      </w:r>
      <w:r w:rsidRPr="007708BE">
        <w:rPr>
          <w:rFonts w:ascii="Showcard Gothic" w:hAnsi="Showcard Gothic"/>
          <w:color w:val="FF33CC"/>
          <w:sz w:val="40"/>
          <w:szCs w:val="40"/>
        </w:rPr>
        <w:t>Gustos e Intereses</w:t>
      </w:r>
    </w:p>
    <w:p w:rsidR="007708BE" w:rsidRPr="007708BE" w:rsidRDefault="007708BE" w:rsidP="007708BE">
      <w:pPr>
        <w:rPr>
          <w:rFonts w:ascii="Arial Black" w:hAnsi="Arial Black"/>
          <w:color w:val="7030A0"/>
        </w:rPr>
      </w:pPr>
      <w:r w:rsidRPr="007708BE">
        <w:rPr>
          <w:rFonts w:ascii="Arial Black" w:hAnsi="Arial Black"/>
          <w:color w:val="7030A0"/>
        </w:rPr>
        <w:t>Influencia de los medios de comunicación en los adolescentes</w:t>
      </w:r>
    </w:p>
    <w:p w:rsidR="007708BE" w:rsidRPr="007708BE" w:rsidRDefault="007708BE" w:rsidP="007708BE">
      <w:pPr>
        <w:rPr>
          <w:color w:val="F79646" w:themeColor="accent6"/>
        </w:rPr>
      </w:pPr>
      <w:r>
        <w:t xml:space="preserve">TEMA: </w:t>
      </w:r>
      <w:r w:rsidRPr="007708BE">
        <w:rPr>
          <w:color w:val="F79646" w:themeColor="accent6"/>
        </w:rPr>
        <w:t>Entre gustos, modas y colores…</w:t>
      </w:r>
    </w:p>
    <w:p w:rsidR="007708BE" w:rsidRPr="007708BE" w:rsidRDefault="007708BE" w:rsidP="007708BE">
      <w:pPr>
        <w:rPr>
          <w:color w:val="548DD4" w:themeColor="text2" w:themeTint="99"/>
        </w:rPr>
      </w:pPr>
      <w:r w:rsidRPr="007708BE">
        <w:rPr>
          <w:color w:val="548DD4" w:themeColor="text2" w:themeTint="99"/>
        </w:rPr>
        <w:t>1. INTERESES</w:t>
      </w:r>
      <w:r>
        <w:rPr>
          <w:color w:val="548DD4" w:themeColor="text2" w:themeTint="99"/>
        </w:rPr>
        <w:t xml:space="preserve">   </w:t>
      </w:r>
      <w:r w:rsidRPr="007708BE">
        <w:rPr>
          <w:color w:val="0070C0"/>
        </w:rPr>
        <w:t>¿Qué vas a aprender?</w:t>
      </w:r>
    </w:p>
    <w:p w:rsidR="007708BE" w:rsidRDefault="007708BE" w:rsidP="007708BE">
      <w:r>
        <w:t xml:space="preserve">A los cambios físicos y psicológicos que estás viviendo como adolescente, se suma la necesidad de ir definiendo tus intereses, gustos y preferencias. Quieres experimentar situaciones nuevas y diferentes: hoy disfrutas realizando alguna actividad que probablemente mañana te aburrirá; dudarás y cambiarás, hasta que logres identificarte con aquellos intereses que guardan relación con tu manera de ser. Esta ficha te ayudará a reconocer cuáles son tus intereses y, también, a reflexionar acerca de la influencia que pueden ejercer los medios de comunicación, tu familia y grupo social en la definición de tus gustos.El interés puede ser definido como el provecho, utilidad o valor que en si tiene una persona o cosa: este libro, por ejemplo, tiene mucho interés para ti. Los intereses los adolescentes son el conjunto de inquietudes o deseos que van a determinar el nivel de atracción que un individuo siente hacia otras personas, objetos y actividades. </w:t>
      </w:r>
    </w:p>
    <w:p w:rsidR="007708BE" w:rsidRPr="007708BE" w:rsidRDefault="007708BE" w:rsidP="007708BE">
      <w:pPr>
        <w:rPr>
          <w:color w:val="0070C0"/>
        </w:rPr>
      </w:pPr>
      <w:r w:rsidRPr="007708BE">
        <w:rPr>
          <w:color w:val="0070C0"/>
        </w:rPr>
        <w:t>1.1 Los intereses y gustos van cambiando</w:t>
      </w:r>
    </w:p>
    <w:p w:rsidR="007708BE" w:rsidRDefault="007708BE" w:rsidP="007708BE">
      <w:r>
        <w:t>La adolescencia marca un momento significativo en el desarrollo de todas las personas. Ten presente que después de que pases por esta etapa, surgirá en ti un joven adulto, activo y consciente, listo para llevar a la práctica sus proyectos personales. Antes de llegar a ese nivel, primero aparecerán en ti nuevos intereses, gustos y aficiones: jugar fútbol, aprender a tocar guitarra, prepararte para seguir estudios superiores, emigrar a las ciudades, asistir a un concierto de tu cantante favorito, conocer nuevas personas y lugares, etc. Es importante que seas consciente de que ésta es una epata de descubrimiento y consolidación de tu identidad. Tus intereses y gustos pueden cambiar, en tanto vayas teniendo nuevas experiencias que te ayudarán a definir lo que realmente te agrada</w:t>
      </w:r>
      <w:r>
        <w:t xml:space="preserve">. </w:t>
      </w:r>
    </w:p>
    <w:p w:rsidR="007708BE" w:rsidRDefault="007708BE" w:rsidP="007708BE">
      <w:r>
        <w:t>También es muy común que sientas una gran admiración por ciertos cantantes, actores, músicos, deportistas, gente ilustre, etc., a quienes ven como modelos y tratan de imitar en la madera de vestir, hablar y comportarse.</w:t>
      </w:r>
    </w:p>
    <w:p w:rsidR="007708BE" w:rsidRPr="007708BE" w:rsidRDefault="007708BE" w:rsidP="007708BE">
      <w:pPr>
        <w:rPr>
          <w:color w:val="00B050"/>
        </w:rPr>
      </w:pPr>
      <w:r w:rsidRPr="007708BE">
        <w:rPr>
          <w:color w:val="00B050"/>
        </w:rPr>
        <w:t>2. FACTORES QUE PUEDEN INFLUIR EN GUSTOS E INTERESES</w:t>
      </w:r>
    </w:p>
    <w:p w:rsidR="007708BE" w:rsidRDefault="007708BE" w:rsidP="007708BE">
      <w:r>
        <w:t>Existen diversos elementos que influyen en nuestros intereses y en la manera en que nos comportamos Entre estos tenemos: Los medio de comunicación, la familia y el grupo social.</w:t>
      </w:r>
    </w:p>
    <w:p w:rsidR="007708BE" w:rsidRDefault="007708BE" w:rsidP="007708BE">
      <w:pPr>
        <w:rPr>
          <w:color w:val="00B050"/>
        </w:rPr>
      </w:pPr>
    </w:p>
    <w:p w:rsidR="007708BE" w:rsidRPr="007708BE" w:rsidRDefault="007708BE" w:rsidP="007708BE">
      <w:pPr>
        <w:rPr>
          <w:color w:val="00B050"/>
        </w:rPr>
      </w:pPr>
      <w:r w:rsidRPr="007708BE">
        <w:rPr>
          <w:color w:val="00B050"/>
        </w:rPr>
        <w:t>2.1 Los medios de comunicación</w:t>
      </w:r>
    </w:p>
    <w:p w:rsidR="007708BE" w:rsidRDefault="007708BE" w:rsidP="007708BE">
      <w:r>
        <w:t>Frecuentemente nuestro intereses y gustos está influidos por los medios de comunicación, pero no somos tan conscientes de ello. Las revistas, la televisión, la radio nos muestran personajes exitosos, a los cuales tomamos como modelo de vida sin pensar en lo que ello implica. Tendemos a menospreciar las habilidades que tenemos y a valorar otras (como el saber cantar, actuar o jugar futbol), solo porque un artista está de moda o porque nuestro grupo de amigos admira a los jugadores de determinado equipo de futbol.</w:t>
      </w:r>
    </w:p>
    <w:p w:rsidR="007708BE" w:rsidRDefault="007708BE" w:rsidP="007708BE">
      <w:r>
        <w:t>Es sumamente importante conocernos a nosotros mismo, identificar nuestras habilidades y trabajar duro para potencializarlas y desarrollarlas de una manera saludable. De esta forma lograremos sobresalir en el campo donde trabajemos, además de sentirnos satisfechos y felices con lo que hacemos.</w:t>
      </w:r>
    </w:p>
    <w:p w:rsidR="007708BE" w:rsidRPr="007708BE" w:rsidRDefault="007708BE" w:rsidP="007708BE">
      <w:pPr>
        <w:rPr>
          <w:color w:val="00B050"/>
        </w:rPr>
      </w:pPr>
      <w:r w:rsidRPr="007708BE">
        <w:rPr>
          <w:color w:val="00B050"/>
        </w:rPr>
        <w:t>2.2 La familia y el grupo social</w:t>
      </w:r>
    </w:p>
    <w:p w:rsidR="007708BE" w:rsidRDefault="007708BE" w:rsidP="007708BE">
      <w:r>
        <w:t>Los medios de comunicación, tu familia y las experiencias que hayas tenido a lo largo de tu vida van a determinar que te intereses por una actividad específica. Por ello, a pesar de estudiar en el mismo colegio y vivir en la misma localidad, tus intereses y los de tus amigos(as) pueden ser muy distintos. Por ejemplo, si tus padres se dedican a la carpintería, es muy posible que durante tu niñez hayas estado siempre rodeado por herramientas de carpintería, y que hayas ayudado a tus padres a elaborar o entregar alguna pieza de carpintería a un cliente. Posiblemente lograste desarrollar habilidad para realizar tareas manuales y, a esta edad, te sientas atraído por la carpintería o por cualquier otra actividad artística. Por contraste, tus compañeros(as) probablemente posean otras habilidades y sientan intereses por realizar otro tipo de actividades.</w:t>
      </w:r>
    </w:p>
    <w:p w:rsidR="00147206" w:rsidRDefault="00147206" w:rsidP="007708BE"/>
    <w:sectPr w:rsidR="00147206" w:rsidSect="007708BE">
      <w:pgSz w:w="11906" w:h="16838"/>
      <w:pgMar w:top="1417" w:right="1701" w:bottom="1417" w:left="1701" w:header="708" w:footer="708" w:gutter="0"/>
      <w:pgBorders w:offsetFrom="page">
        <w:top w:val="earth1" w:sz="31" w:space="24" w:color="auto"/>
        <w:left w:val="earth1" w:sz="31" w:space="24" w:color="auto"/>
        <w:bottom w:val="earth1" w:sz="31" w:space="24" w:color="auto"/>
        <w:right w:val="earth1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708BE"/>
    <w:rsid w:val="00147206"/>
    <w:rsid w:val="0077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2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52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9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684</Words>
  <Characters>3768</Characters>
  <Application>Microsoft Office Word</Application>
  <DocSecurity>0</DocSecurity>
  <Lines>31</Lines>
  <Paragraphs>8</Paragraphs>
  <ScaleCrop>false</ScaleCrop>
  <Company>GIGANET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ROMEL</dc:creator>
  <cp:keywords/>
  <dc:description/>
  <cp:lastModifiedBy>ROMEL</cp:lastModifiedBy>
  <cp:revision>2</cp:revision>
  <dcterms:created xsi:type="dcterms:W3CDTF">2012-04-18T03:12:00Z</dcterms:created>
  <dcterms:modified xsi:type="dcterms:W3CDTF">2012-04-18T03:26:00Z</dcterms:modified>
</cp:coreProperties>
</file>